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315A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POLÍTICA DE COMISSIONAMENTO DE VENDAS</w:t>
      </w:r>
    </w:p>
    <w:p w14:paraId="20270E68" w14:textId="77777777" w:rsidR="00F073D8" w:rsidRPr="00F073D8" w:rsidRDefault="00F073D8" w:rsidP="00F073D8">
      <w:r w:rsidRPr="00F073D8">
        <w:rPr>
          <w:b/>
          <w:bCs/>
        </w:rPr>
        <w:t>Versão:</w:t>
      </w:r>
      <w:r w:rsidRPr="00F073D8">
        <w:t xml:space="preserve"> 1.0 | </w:t>
      </w:r>
      <w:r w:rsidRPr="00F073D8">
        <w:rPr>
          <w:b/>
          <w:bCs/>
        </w:rPr>
        <w:t>Última Atualização:</w:t>
      </w:r>
      <w:r w:rsidRPr="00F073D8">
        <w:t xml:space="preserve"> [Data de Hoje]</w:t>
      </w:r>
    </w:p>
    <w:p w14:paraId="156074EA" w14:textId="77777777" w:rsidR="00F073D8" w:rsidRPr="00F073D8" w:rsidRDefault="00F073D8" w:rsidP="00F073D8">
      <w:r w:rsidRPr="00F073D8">
        <w:pict w14:anchorId="7F0AB79D">
          <v:rect id="_x0000_i1043" style="width:0;height:1.5pt" o:hralign="center" o:hrstd="t" o:hr="t" fillcolor="#a0a0a0" stroked="f"/>
        </w:pict>
      </w:r>
    </w:p>
    <w:p w14:paraId="3071F346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1. OBJETIVO E PROPÓSITO</w:t>
      </w:r>
    </w:p>
    <w:p w14:paraId="1E8E9C19" w14:textId="77777777" w:rsidR="00F073D8" w:rsidRPr="00F073D8" w:rsidRDefault="00F073D8" w:rsidP="00F073D8">
      <w:r w:rsidRPr="00F073D8">
        <w:t xml:space="preserve">Esta política tem por objetivo estabelecer as regras, critérios e procedimentos para o cálculo e pagamento de comissões aos colaboradores da </w:t>
      </w:r>
      <w:r w:rsidRPr="00F073D8">
        <w:rPr>
          <w:b/>
          <w:bCs/>
        </w:rPr>
        <w:t>[NOME DA EMPRESA]</w:t>
      </w:r>
      <w:r w:rsidRPr="00F073D8">
        <w:t>, visando alinhar incentivos, garantir transparência e impulsionar os resultados comerciais.</w:t>
      </w:r>
    </w:p>
    <w:p w14:paraId="6007327D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2. ELEGIBILIDADE</w:t>
      </w:r>
    </w:p>
    <w:p w14:paraId="0F28C339" w14:textId="77777777" w:rsidR="00F073D8" w:rsidRPr="00F073D8" w:rsidRDefault="00F073D8" w:rsidP="00F073D8">
      <w:r w:rsidRPr="00F073D8">
        <w:t>São elegíveis ao recebimento de comissões descritas neste documento todos os colaboradores ativos que ocupem os cargos de:</w:t>
      </w:r>
    </w:p>
    <w:p w14:paraId="29D62512" w14:textId="77777777" w:rsidR="00F073D8" w:rsidRPr="00F073D8" w:rsidRDefault="00F073D8" w:rsidP="00F073D8">
      <w:pPr>
        <w:numPr>
          <w:ilvl w:val="0"/>
          <w:numId w:val="1"/>
        </w:numPr>
      </w:pPr>
      <w:r w:rsidRPr="00F073D8">
        <w:t>Executivo de Contas (Closer)</w:t>
      </w:r>
    </w:p>
    <w:p w14:paraId="1758E255" w14:textId="77777777" w:rsidR="00F073D8" w:rsidRPr="00F073D8" w:rsidRDefault="00F073D8" w:rsidP="00F073D8">
      <w:pPr>
        <w:numPr>
          <w:ilvl w:val="0"/>
          <w:numId w:val="1"/>
        </w:numPr>
      </w:pPr>
      <w:r w:rsidRPr="00F073D8">
        <w:t xml:space="preserve">SDR / BDR (Pré-vendas) – </w:t>
      </w:r>
      <w:r w:rsidRPr="00F073D8">
        <w:rPr>
          <w:i/>
          <w:iCs/>
        </w:rPr>
        <w:t>Quando aplicável bônus por agendamento</w:t>
      </w:r>
    </w:p>
    <w:p w14:paraId="47EF9299" w14:textId="77777777" w:rsidR="00F073D8" w:rsidRPr="00F073D8" w:rsidRDefault="00F073D8" w:rsidP="00F073D8">
      <w:pPr>
        <w:numPr>
          <w:ilvl w:val="0"/>
          <w:numId w:val="1"/>
        </w:numPr>
      </w:pPr>
      <w:r w:rsidRPr="00F073D8">
        <w:t>Gerente de Contas (Farmer)</w:t>
      </w:r>
    </w:p>
    <w:p w14:paraId="4CD7C881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3. DEFINIÇÕES E CONCEITOS CHAVE</w:t>
      </w:r>
    </w:p>
    <w:p w14:paraId="0D33DD4D" w14:textId="77777777" w:rsidR="00F073D8" w:rsidRPr="00F073D8" w:rsidRDefault="00F073D8" w:rsidP="00F073D8">
      <w:r w:rsidRPr="00F073D8">
        <w:t>Para garantir clareza jurídica e matemática, adotam-se as seguintes definições:</w:t>
      </w:r>
    </w:p>
    <w:p w14:paraId="19BD7DAF" w14:textId="77777777" w:rsidR="00F073D8" w:rsidRPr="00F073D8" w:rsidRDefault="00F073D8" w:rsidP="00F073D8">
      <w:pPr>
        <w:numPr>
          <w:ilvl w:val="0"/>
          <w:numId w:val="2"/>
        </w:numPr>
      </w:pPr>
      <w:r w:rsidRPr="00F073D8">
        <w:rPr>
          <w:b/>
          <w:bCs/>
        </w:rPr>
        <w:t>Venda Realizada:</w:t>
      </w:r>
      <w:r w:rsidRPr="00F073D8">
        <w:t xml:space="preserve"> Caracteriza-se pela assinatura do contrato pelo cliente E/OU pagamento da primeira parcela (setup).</w:t>
      </w:r>
    </w:p>
    <w:p w14:paraId="158B6A95" w14:textId="77777777" w:rsidR="00F073D8" w:rsidRPr="00F073D8" w:rsidRDefault="00F073D8" w:rsidP="00F073D8">
      <w:pPr>
        <w:numPr>
          <w:ilvl w:val="0"/>
          <w:numId w:val="2"/>
        </w:numPr>
      </w:pPr>
      <w:r w:rsidRPr="00F073D8">
        <w:rPr>
          <w:b/>
          <w:bCs/>
        </w:rPr>
        <w:t>Base de Cálculo:</w:t>
      </w:r>
      <w:r w:rsidRPr="00F073D8">
        <w:t xml:space="preserve"> Valor sobre o qual a porcentagem da comissão será aplicada. Salvo estipulação contrária, considera-se o </w:t>
      </w:r>
      <w:r w:rsidRPr="00F073D8">
        <w:rPr>
          <w:b/>
          <w:bCs/>
        </w:rPr>
        <w:t>Valor Líquido</w:t>
      </w:r>
      <w:r w:rsidRPr="00F073D8">
        <w:t xml:space="preserve"> (Valor da Venda deduzido de impostos diretos e frete).</w:t>
      </w:r>
    </w:p>
    <w:p w14:paraId="20849EF6" w14:textId="77777777" w:rsidR="00F073D8" w:rsidRPr="00F073D8" w:rsidRDefault="00F073D8" w:rsidP="00F073D8">
      <w:pPr>
        <w:numPr>
          <w:ilvl w:val="0"/>
          <w:numId w:val="2"/>
        </w:numPr>
      </w:pPr>
      <w:r w:rsidRPr="00F073D8">
        <w:rPr>
          <w:b/>
          <w:bCs/>
        </w:rPr>
        <w:t>Fato Gerador:</w:t>
      </w:r>
      <w:r w:rsidRPr="00F073D8">
        <w:t xml:space="preserve"> Momento em que o vendedor adquire o direito à comissão (</w:t>
      </w:r>
      <w:proofErr w:type="spellStart"/>
      <w:r w:rsidRPr="00F073D8">
        <w:t>ex</w:t>
      </w:r>
      <w:proofErr w:type="spellEnd"/>
      <w:r w:rsidRPr="00F073D8">
        <w:t>: liquidação da fatura pelo cliente).</w:t>
      </w:r>
    </w:p>
    <w:p w14:paraId="1AD30C20" w14:textId="77777777" w:rsidR="00F073D8" w:rsidRPr="00F073D8" w:rsidRDefault="00F073D8" w:rsidP="00F073D8">
      <w:pPr>
        <w:numPr>
          <w:ilvl w:val="0"/>
          <w:numId w:val="2"/>
        </w:numPr>
      </w:pPr>
      <w:r w:rsidRPr="00F073D8">
        <w:rPr>
          <w:b/>
          <w:bCs/>
        </w:rPr>
        <w:t>Clawback (Estorno):</w:t>
      </w:r>
      <w:r w:rsidRPr="00F073D8">
        <w:t xml:space="preserve"> Direito da empresa de recuperar comissões pagas caso a venda seja cancelada ou o cliente torne-se inadimplente dentro de um período estipulado.</w:t>
      </w:r>
    </w:p>
    <w:p w14:paraId="2D84E96A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4. ESTRUTURA DE COMISSIONAMENTO</w:t>
      </w:r>
    </w:p>
    <w:p w14:paraId="5EFB4D6A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4.1. Percentuais e Faixas</w:t>
      </w:r>
    </w:p>
    <w:p w14:paraId="69D5C767" w14:textId="77777777" w:rsidR="00F073D8" w:rsidRPr="00F073D8" w:rsidRDefault="00F073D8" w:rsidP="00F073D8">
      <w:r w:rsidRPr="00F073D8">
        <w:t>A comissão será calculada com base no atingimento da meta mensal individual, conforme tabela escalonada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3234"/>
        <w:gridCol w:w="2573"/>
      </w:tblGrid>
      <w:tr w:rsidR="00F073D8" w:rsidRPr="00F073D8" w14:paraId="70CEEB4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FA9D6" w14:textId="77777777" w:rsidR="00F073D8" w:rsidRPr="00F073D8" w:rsidRDefault="00F073D8" w:rsidP="00F073D8">
            <w:r w:rsidRPr="00F073D8">
              <w:rPr>
                <w:b/>
                <w:bCs/>
              </w:rPr>
              <w:lastRenderedPageBreak/>
              <w:t>Atingimento da Meta (%)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35468" w14:textId="77777777" w:rsidR="00F073D8" w:rsidRPr="00F073D8" w:rsidRDefault="00F073D8" w:rsidP="00F073D8">
            <w:r w:rsidRPr="00F073D8">
              <w:rPr>
                <w:b/>
                <w:bCs/>
              </w:rPr>
              <w:t>% de Comissão sobre a Venda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9CF35" w14:textId="77777777" w:rsidR="00F073D8" w:rsidRPr="00F073D8" w:rsidRDefault="00F073D8" w:rsidP="00F073D8">
            <w:r w:rsidRPr="00F073D8">
              <w:rPr>
                <w:b/>
                <w:bCs/>
              </w:rPr>
              <w:t>Acelerador</w:t>
            </w:r>
          </w:p>
        </w:tc>
      </w:tr>
      <w:tr w:rsidR="00F073D8" w:rsidRPr="00F073D8" w14:paraId="7F20A8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530DA" w14:textId="77777777" w:rsidR="00F073D8" w:rsidRPr="00F073D8" w:rsidRDefault="00F073D8" w:rsidP="00F073D8">
            <w:r w:rsidRPr="00F073D8">
              <w:t>&lt; 70%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FF33D" w14:textId="77777777" w:rsidR="00F073D8" w:rsidRPr="00F073D8" w:rsidRDefault="00F073D8" w:rsidP="00F073D8">
            <w:r w:rsidRPr="00F073D8">
              <w:t>0% (ou % reduzida)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32F0C" w14:textId="77777777" w:rsidR="00F073D8" w:rsidRPr="00F073D8" w:rsidRDefault="00F073D8" w:rsidP="00F073D8">
            <w:r w:rsidRPr="00F073D8">
              <w:t>N/A</w:t>
            </w:r>
          </w:p>
        </w:tc>
      </w:tr>
      <w:tr w:rsidR="00F073D8" w:rsidRPr="00F073D8" w14:paraId="5CF442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F87E9" w14:textId="77777777" w:rsidR="00F073D8" w:rsidRPr="00F073D8" w:rsidRDefault="00F073D8" w:rsidP="00F073D8">
            <w:r w:rsidRPr="00F073D8">
              <w:t>70% a 99%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DC930" w14:textId="77777777" w:rsidR="00F073D8" w:rsidRPr="00F073D8" w:rsidRDefault="00F073D8" w:rsidP="00F073D8">
            <w:r w:rsidRPr="00F073D8">
              <w:t>[X]%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C2496" w14:textId="77777777" w:rsidR="00F073D8" w:rsidRPr="00F073D8" w:rsidRDefault="00F073D8" w:rsidP="00F073D8">
            <w:r w:rsidRPr="00F073D8">
              <w:t>1.0x</w:t>
            </w:r>
          </w:p>
        </w:tc>
      </w:tr>
      <w:tr w:rsidR="00F073D8" w:rsidRPr="00F073D8" w14:paraId="6D0DFE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4D7FE" w14:textId="77777777" w:rsidR="00F073D8" w:rsidRPr="00F073D8" w:rsidRDefault="00F073D8" w:rsidP="00F073D8">
            <w:r w:rsidRPr="00F073D8">
              <w:t>100%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EEBF0" w14:textId="77777777" w:rsidR="00F073D8" w:rsidRPr="00F073D8" w:rsidRDefault="00F073D8" w:rsidP="00F073D8">
            <w:r w:rsidRPr="00F073D8">
              <w:t>[Y]%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E26AA" w14:textId="77777777" w:rsidR="00F073D8" w:rsidRPr="00F073D8" w:rsidRDefault="00F073D8" w:rsidP="00F073D8">
            <w:r w:rsidRPr="00F073D8">
              <w:t>1.0x</w:t>
            </w:r>
          </w:p>
        </w:tc>
      </w:tr>
      <w:tr w:rsidR="00F073D8" w:rsidRPr="00F073D8" w14:paraId="04B6E4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4B909" w14:textId="77777777" w:rsidR="00F073D8" w:rsidRPr="00F073D8" w:rsidRDefault="00F073D8" w:rsidP="00F073D8">
            <w:r w:rsidRPr="00F073D8">
              <w:t>&gt; 120% (</w:t>
            </w:r>
            <w:proofErr w:type="spellStart"/>
            <w:r w:rsidRPr="00F073D8">
              <w:t>Supermeta</w:t>
            </w:r>
            <w:proofErr w:type="spellEnd"/>
            <w:r w:rsidRPr="00F073D8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B7A63" w14:textId="77777777" w:rsidR="00F073D8" w:rsidRPr="00F073D8" w:rsidRDefault="00F073D8" w:rsidP="00F073D8">
            <w:r w:rsidRPr="00F073D8">
              <w:t>[Z]%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32C4A" w14:textId="77777777" w:rsidR="00F073D8" w:rsidRPr="00F073D8" w:rsidRDefault="00F073D8" w:rsidP="00F073D8">
            <w:r w:rsidRPr="00F073D8">
              <w:t>1.2x (Sobre o excedente)</w:t>
            </w:r>
          </w:p>
        </w:tc>
      </w:tr>
    </w:tbl>
    <w:p w14:paraId="7762555C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4.2. Recorrência (Para SaaS/Serviços)</w:t>
      </w:r>
    </w:p>
    <w:p w14:paraId="1271AB60" w14:textId="77777777" w:rsidR="00F073D8" w:rsidRPr="00F073D8" w:rsidRDefault="00F073D8" w:rsidP="00F073D8">
      <w:r w:rsidRPr="00F073D8">
        <w:t>Para vendas de contratos recorrentes, a comissão incidirá sobre:</w:t>
      </w:r>
    </w:p>
    <w:p w14:paraId="2DC84C94" w14:textId="77777777" w:rsidR="00F073D8" w:rsidRPr="00F073D8" w:rsidRDefault="00F073D8" w:rsidP="00F073D8">
      <w:pPr>
        <w:numPr>
          <w:ilvl w:val="0"/>
          <w:numId w:val="3"/>
        </w:numPr>
      </w:pPr>
      <w:proofErr w:type="gramStart"/>
      <w:r w:rsidRPr="00F073D8">
        <w:t>[ ]</w:t>
      </w:r>
      <w:proofErr w:type="gramEnd"/>
      <w:r w:rsidRPr="00F073D8">
        <w:t xml:space="preserve"> O valor da primeira mensalidade (MRR).</w:t>
      </w:r>
    </w:p>
    <w:p w14:paraId="782EA746" w14:textId="77777777" w:rsidR="00F073D8" w:rsidRPr="00F073D8" w:rsidRDefault="00F073D8" w:rsidP="00F073D8">
      <w:pPr>
        <w:numPr>
          <w:ilvl w:val="0"/>
          <w:numId w:val="3"/>
        </w:numPr>
      </w:pPr>
      <w:proofErr w:type="gramStart"/>
      <w:r w:rsidRPr="00F073D8">
        <w:t>[ ]</w:t>
      </w:r>
      <w:proofErr w:type="gramEnd"/>
      <w:r w:rsidRPr="00F073D8">
        <w:t xml:space="preserve"> Um percentual sobre os primeiros [X] meses do contrato.</w:t>
      </w:r>
    </w:p>
    <w:p w14:paraId="30D41CA5" w14:textId="77777777" w:rsidR="00F073D8" w:rsidRPr="00F073D8" w:rsidRDefault="00F073D8" w:rsidP="00F073D8">
      <w:pPr>
        <w:numPr>
          <w:ilvl w:val="0"/>
          <w:numId w:val="3"/>
        </w:numPr>
      </w:pPr>
      <w:proofErr w:type="gramStart"/>
      <w:r w:rsidRPr="00F073D8">
        <w:t>[ ]</w:t>
      </w:r>
      <w:proofErr w:type="gramEnd"/>
      <w:r w:rsidRPr="00F073D8">
        <w:t xml:space="preserve"> Valor total do contrato (TCV) anualizado.</w:t>
      </w:r>
    </w:p>
    <w:p w14:paraId="545BB54A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5. REGRAS DE PAGAMENTO</w:t>
      </w:r>
    </w:p>
    <w:p w14:paraId="5D46BF6F" w14:textId="77777777" w:rsidR="00F073D8" w:rsidRPr="00F073D8" w:rsidRDefault="00F073D8" w:rsidP="00F073D8">
      <w:pPr>
        <w:numPr>
          <w:ilvl w:val="0"/>
          <w:numId w:val="4"/>
        </w:numPr>
      </w:pPr>
      <w:r w:rsidRPr="00F073D8">
        <w:rPr>
          <w:b/>
          <w:bCs/>
        </w:rPr>
        <w:t>Apuração:</w:t>
      </w:r>
      <w:r w:rsidRPr="00F073D8">
        <w:t xml:space="preserve"> O período de apuração compreende o dia 01 ao dia 30/31 de cada mês.</w:t>
      </w:r>
    </w:p>
    <w:p w14:paraId="7E2AE035" w14:textId="77777777" w:rsidR="00F073D8" w:rsidRPr="00F073D8" w:rsidRDefault="00F073D8" w:rsidP="00F073D8">
      <w:pPr>
        <w:numPr>
          <w:ilvl w:val="0"/>
          <w:numId w:val="4"/>
        </w:numPr>
      </w:pPr>
      <w:r w:rsidRPr="00F073D8">
        <w:rPr>
          <w:b/>
          <w:bCs/>
        </w:rPr>
        <w:t>Data de Pagamento:</w:t>
      </w:r>
      <w:r w:rsidRPr="00F073D8">
        <w:t xml:space="preserve"> As comissões apuradas serão pagas no dia [Dia] do mês subsequente à apuração (D+[Dias]).</w:t>
      </w:r>
    </w:p>
    <w:p w14:paraId="4DE85E1E" w14:textId="77777777" w:rsidR="00F073D8" w:rsidRPr="00F073D8" w:rsidRDefault="00F073D8" w:rsidP="00F073D8">
      <w:pPr>
        <w:numPr>
          <w:ilvl w:val="0"/>
          <w:numId w:val="4"/>
        </w:numPr>
      </w:pPr>
      <w:r w:rsidRPr="00F073D8">
        <w:rPr>
          <w:b/>
          <w:bCs/>
        </w:rPr>
        <w:t>Condição de Recebimento (Cash-in):</w:t>
      </w:r>
      <w:r w:rsidRPr="00F073D8">
        <w:t xml:space="preserve"> A comissão só será validada após a confirmação do pagamento da primeira fatura pelo cliente. Vendas </w:t>
      </w:r>
      <w:proofErr w:type="gramStart"/>
      <w:r w:rsidRPr="00F073D8">
        <w:t>faturadas</w:t>
      </w:r>
      <w:proofErr w:type="gramEnd"/>
      <w:r w:rsidRPr="00F073D8">
        <w:t xml:space="preserve"> mas não pagas não geram comissão imediata.</w:t>
      </w:r>
    </w:p>
    <w:p w14:paraId="666F9151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6. POLÍTICA DE CANCELAMENTO E ESTORNO (CLAWBACK)</w:t>
      </w:r>
    </w:p>
    <w:p w14:paraId="6126CA42" w14:textId="77777777" w:rsidR="00F073D8" w:rsidRPr="00F073D8" w:rsidRDefault="00F073D8" w:rsidP="00F073D8">
      <w:r w:rsidRPr="00F073D8">
        <w:t xml:space="preserve">Caso o cliente cancele o contrato ou solicite reembolso em um período inferior a </w:t>
      </w:r>
      <w:r w:rsidRPr="00F073D8">
        <w:rPr>
          <w:b/>
          <w:bCs/>
        </w:rPr>
        <w:t>[90 dias]</w:t>
      </w:r>
      <w:r w:rsidRPr="00F073D8">
        <w:t xml:space="preserve"> (</w:t>
      </w:r>
      <w:proofErr w:type="spellStart"/>
      <w:r w:rsidRPr="00F073D8">
        <w:t>Churn</w:t>
      </w:r>
      <w:proofErr w:type="spellEnd"/>
      <w:r w:rsidRPr="00F073D8">
        <w:t xml:space="preserve"> Precoce) a contar da assinatura:</w:t>
      </w:r>
    </w:p>
    <w:p w14:paraId="282A2D28" w14:textId="77777777" w:rsidR="00F073D8" w:rsidRPr="00F073D8" w:rsidRDefault="00F073D8" w:rsidP="00F073D8">
      <w:pPr>
        <w:numPr>
          <w:ilvl w:val="0"/>
          <w:numId w:val="5"/>
        </w:numPr>
      </w:pPr>
      <w:r w:rsidRPr="00F073D8">
        <w:t>A comissão paga referente a esta venda será estornada integralmente do próximo pagamento de comissões do vendedor.</w:t>
      </w:r>
    </w:p>
    <w:p w14:paraId="75130F93" w14:textId="77777777" w:rsidR="00F073D8" w:rsidRPr="00F073D8" w:rsidRDefault="00F073D8" w:rsidP="00F073D8">
      <w:pPr>
        <w:numPr>
          <w:ilvl w:val="0"/>
          <w:numId w:val="5"/>
        </w:numPr>
      </w:pPr>
      <w:r w:rsidRPr="00F073D8">
        <w:t>Caso o saldo de comissões seja insuficiente, o desconto será parcelado nos meses subsequentes, respeitando os limites legais de desconto em folha (se CLT).</w:t>
      </w:r>
    </w:p>
    <w:p w14:paraId="77497582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7. DESLIGAMENTO DO COLABORADOR</w:t>
      </w:r>
    </w:p>
    <w:p w14:paraId="582DE6D9" w14:textId="77777777" w:rsidR="00F073D8" w:rsidRPr="00F073D8" w:rsidRDefault="00F073D8" w:rsidP="00F073D8">
      <w:r w:rsidRPr="00F073D8">
        <w:t>Em caso de rescisão do contrato de trabalho (por qualquer motivo):</w:t>
      </w:r>
    </w:p>
    <w:p w14:paraId="73FDFEF3" w14:textId="77777777" w:rsidR="00F073D8" w:rsidRPr="00F073D8" w:rsidRDefault="00F073D8" w:rsidP="00F073D8">
      <w:pPr>
        <w:numPr>
          <w:ilvl w:val="0"/>
          <w:numId w:val="6"/>
        </w:numPr>
      </w:pPr>
      <w:r w:rsidRPr="00F073D8">
        <w:rPr>
          <w:b/>
          <w:bCs/>
        </w:rPr>
        <w:lastRenderedPageBreak/>
        <w:t>Vendas Faturadas e Recebidas:</w:t>
      </w:r>
      <w:r w:rsidRPr="00F073D8">
        <w:t xml:space="preserve"> O colaborador terá direito a receber as comissões pendentes de vendas já liquidadas pelo cliente até a data do desligamento.</w:t>
      </w:r>
    </w:p>
    <w:p w14:paraId="722AB499" w14:textId="77777777" w:rsidR="00F073D8" w:rsidRPr="00F073D8" w:rsidRDefault="00F073D8" w:rsidP="00F073D8">
      <w:pPr>
        <w:numPr>
          <w:ilvl w:val="0"/>
          <w:numId w:val="6"/>
        </w:numPr>
      </w:pPr>
      <w:r w:rsidRPr="00F073D8">
        <w:rPr>
          <w:b/>
          <w:bCs/>
        </w:rPr>
        <w:t>Vendas em Pipeline/Não Fechadas:</w:t>
      </w:r>
      <w:r w:rsidRPr="00F073D8">
        <w:t xml:space="preserve"> Não haverá comissionamento sobre negociações em andamento que sejam finalizadas por outro vendedor após a saída do colaborador.</w:t>
      </w:r>
    </w:p>
    <w:p w14:paraId="6B5F4964" w14:textId="77777777" w:rsidR="00F073D8" w:rsidRPr="00F073D8" w:rsidRDefault="00F073D8" w:rsidP="00F073D8">
      <w:pPr>
        <w:rPr>
          <w:b/>
          <w:bCs/>
        </w:rPr>
      </w:pPr>
      <w:r w:rsidRPr="00F073D8">
        <w:rPr>
          <w:b/>
          <w:bCs/>
        </w:rPr>
        <w:t>8. DISPOSIÇÕES GERAIS</w:t>
      </w:r>
    </w:p>
    <w:p w14:paraId="418F6C40" w14:textId="77777777" w:rsidR="00F073D8" w:rsidRPr="00F073D8" w:rsidRDefault="00F073D8" w:rsidP="00F073D8">
      <w:pPr>
        <w:numPr>
          <w:ilvl w:val="0"/>
          <w:numId w:val="7"/>
        </w:numPr>
      </w:pPr>
      <w:r w:rsidRPr="00F073D8">
        <w:rPr>
          <w:b/>
          <w:bCs/>
        </w:rPr>
        <w:t>Alterações:</w:t>
      </w:r>
      <w:r w:rsidRPr="00F073D8">
        <w:t xml:space="preserve"> A empresa reserva-se o direito de revisar esta política a qualquer momento, mediante aviso prévio de 30 dias.</w:t>
      </w:r>
    </w:p>
    <w:p w14:paraId="3638B4E2" w14:textId="77777777" w:rsidR="00F073D8" w:rsidRPr="00F073D8" w:rsidRDefault="00F073D8" w:rsidP="00F073D8">
      <w:pPr>
        <w:numPr>
          <w:ilvl w:val="0"/>
          <w:numId w:val="7"/>
        </w:numPr>
      </w:pPr>
      <w:r w:rsidRPr="00F073D8">
        <w:rPr>
          <w:b/>
          <w:bCs/>
        </w:rPr>
        <w:t>Interpretação:</w:t>
      </w:r>
      <w:r w:rsidRPr="00F073D8">
        <w:t xml:space="preserve"> Casos omissos serão analisados pela Diretoria Comercial em conjunto com o RH.</w:t>
      </w:r>
    </w:p>
    <w:p w14:paraId="38800F94" w14:textId="77777777" w:rsidR="00F073D8" w:rsidRPr="00F073D8" w:rsidRDefault="00F073D8" w:rsidP="00F073D8">
      <w:r w:rsidRPr="00F073D8">
        <w:pict w14:anchorId="59330801">
          <v:rect id="_x0000_i1044" style="width:0;height:1.5pt" o:hralign="center" o:hrstd="t" o:hr="t" fillcolor="#a0a0a0" stroked="f"/>
        </w:pict>
      </w:r>
    </w:p>
    <w:p w14:paraId="23E27390" w14:textId="77777777" w:rsidR="00F073D8" w:rsidRPr="00F073D8" w:rsidRDefault="00F073D8" w:rsidP="00F073D8">
      <w:r w:rsidRPr="00F073D8">
        <w:rPr>
          <w:b/>
          <w:bCs/>
        </w:rPr>
        <w:t>Li, compreendi e estou de acordo com a política de comissionamento acima descrita.</w:t>
      </w:r>
    </w:p>
    <w:p w14:paraId="41782A23" w14:textId="77777777" w:rsidR="00F073D8" w:rsidRPr="00F073D8" w:rsidRDefault="00F073D8" w:rsidP="00F073D8">
      <w:r w:rsidRPr="00F073D8">
        <w:pict w14:anchorId="15C705E0">
          <v:rect id="_x0000_i1045" style="width:0;height:1.5pt" o:hralign="center" o:hrstd="t" o:hr="t" fillcolor="#a0a0a0" stroked="f"/>
        </w:pict>
      </w:r>
    </w:p>
    <w:p w14:paraId="39F55DDA" w14:textId="77777777" w:rsidR="00F073D8" w:rsidRPr="00F073D8" w:rsidRDefault="00F073D8" w:rsidP="00F073D8">
      <w:r w:rsidRPr="00F073D8">
        <w:t>[Nome do Colaborador]</w:t>
      </w:r>
    </w:p>
    <w:p w14:paraId="151E4592" w14:textId="77777777" w:rsidR="00F073D8" w:rsidRPr="00F073D8" w:rsidRDefault="00F073D8" w:rsidP="00F073D8">
      <w:r w:rsidRPr="00F073D8">
        <w:t>CPF: [000.000.000-00]</w:t>
      </w:r>
    </w:p>
    <w:p w14:paraId="455FAF8E" w14:textId="77777777" w:rsidR="00F073D8" w:rsidRPr="00F073D8" w:rsidRDefault="00F073D8" w:rsidP="00F073D8">
      <w:r w:rsidRPr="00F073D8">
        <w:t xml:space="preserve">Data: </w:t>
      </w:r>
      <w:r w:rsidRPr="00F073D8">
        <w:rPr>
          <w:b/>
          <w:bCs/>
        </w:rPr>
        <w:t>/</w:t>
      </w:r>
      <w:r w:rsidRPr="00F073D8">
        <w:t>/________</w:t>
      </w:r>
    </w:p>
    <w:p w14:paraId="3987515A" w14:textId="77777777" w:rsidR="00401903" w:rsidRDefault="00401903"/>
    <w:sectPr w:rsidR="00401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390F"/>
    <w:multiLevelType w:val="multilevel"/>
    <w:tmpl w:val="8DA8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B5C78"/>
    <w:multiLevelType w:val="multilevel"/>
    <w:tmpl w:val="4C98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22858"/>
    <w:multiLevelType w:val="multilevel"/>
    <w:tmpl w:val="EB2C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35A74"/>
    <w:multiLevelType w:val="multilevel"/>
    <w:tmpl w:val="B280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00CFD"/>
    <w:multiLevelType w:val="multilevel"/>
    <w:tmpl w:val="DE34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D7D0B"/>
    <w:multiLevelType w:val="multilevel"/>
    <w:tmpl w:val="E4D6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0405F"/>
    <w:multiLevelType w:val="multilevel"/>
    <w:tmpl w:val="7FEC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05797">
    <w:abstractNumId w:val="0"/>
  </w:num>
  <w:num w:numId="2" w16cid:durableId="1987591009">
    <w:abstractNumId w:val="5"/>
  </w:num>
  <w:num w:numId="3" w16cid:durableId="759913452">
    <w:abstractNumId w:val="1"/>
  </w:num>
  <w:num w:numId="4" w16cid:durableId="769620807">
    <w:abstractNumId w:val="4"/>
  </w:num>
  <w:num w:numId="5" w16cid:durableId="860438056">
    <w:abstractNumId w:val="2"/>
  </w:num>
  <w:num w:numId="6" w16cid:durableId="1764300139">
    <w:abstractNumId w:val="3"/>
  </w:num>
  <w:num w:numId="7" w16cid:durableId="1181511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D8"/>
    <w:rsid w:val="00046EC9"/>
    <w:rsid w:val="00401903"/>
    <w:rsid w:val="005D7B4D"/>
    <w:rsid w:val="009C30A1"/>
    <w:rsid w:val="00CE4F83"/>
    <w:rsid w:val="00F0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EB2D"/>
  <w15:chartTrackingRefBased/>
  <w15:docId w15:val="{C74FC30D-B7EE-440F-A3A6-F859AD6E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7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7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7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7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7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7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7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7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7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7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7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73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73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73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73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73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73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7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7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73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73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73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7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73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7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Eduardo da Silva</dc:creator>
  <cp:keywords/>
  <dc:description/>
  <cp:lastModifiedBy>Vinicius Eduardo da Silva</cp:lastModifiedBy>
  <cp:revision>1</cp:revision>
  <dcterms:created xsi:type="dcterms:W3CDTF">2026-01-28T11:36:00Z</dcterms:created>
  <dcterms:modified xsi:type="dcterms:W3CDTF">2026-01-28T12:27:00Z</dcterms:modified>
</cp:coreProperties>
</file>